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280"/>
        <w:gridCol w:w="980"/>
        <w:gridCol w:w="1237"/>
        <w:gridCol w:w="833"/>
        <w:gridCol w:w="980"/>
        <w:gridCol w:w="1600"/>
        <w:gridCol w:w="310"/>
        <w:gridCol w:w="2260"/>
      </w:tblGrid>
      <w:tr w:rsidR="00E64689" w:rsidRPr="00E64689" w:rsidTr="00E64689">
        <w:trPr>
          <w:trHeight w:val="46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62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cs-CZ"/>
              </w:rPr>
              <w:t>Rozpočet 2015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E64689" w:rsidRPr="00E64689" w:rsidTr="00E6468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44"/>
                <w:szCs w:val="44"/>
                <w:lang w:eastAsia="cs-CZ"/>
              </w:rPr>
              <w:t>BĚŽNÁ SPRÁVA DOMU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</w:tr>
      <w:tr w:rsidR="00E64689" w:rsidRPr="00E64689" w:rsidTr="00E64689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plán</w:t>
            </w: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br/>
              <w:t>2015</w:t>
            </w:r>
          </w:p>
        </w:tc>
      </w:tr>
      <w:tr w:rsidR="00E64689" w:rsidRPr="00E64689" w:rsidTr="00E6468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Pojištění nemovitosti, výboru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16 823 Kč</w:t>
            </w:r>
          </w:p>
        </w:tc>
      </w:tr>
      <w:tr w:rsidR="00E64689" w:rsidRPr="00E64689" w:rsidTr="00E6468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Paušál výtah, drobné opravy, revize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25 000 Kč</w:t>
            </w:r>
          </w:p>
        </w:tc>
      </w:tr>
      <w:tr w:rsidR="00E64689" w:rsidRPr="00E64689" w:rsidTr="00E6468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Bankovní poplatky Česka spořitelna, a.s.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8 000 Kč</w:t>
            </w:r>
          </w:p>
        </w:tc>
      </w:tr>
      <w:tr w:rsidR="00E64689" w:rsidRPr="00E64689" w:rsidTr="00E6468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Bankovní </w:t>
            </w:r>
            <w:proofErr w:type="gramStart"/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poplatky,</w:t>
            </w:r>
            <w:proofErr w:type="spellStart"/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Raiffeisen</w:t>
            </w:r>
            <w:proofErr w:type="spellEnd"/>
            <w:proofErr w:type="gramEnd"/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stavební spořitelna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1 100 Kč</w:t>
            </w:r>
          </w:p>
        </w:tc>
      </w:tr>
      <w:tr w:rsidR="00E64689" w:rsidRPr="00E64689" w:rsidTr="00E6468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Realitní správa (telefon, kopírování, apod.)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25 000 Kč</w:t>
            </w:r>
          </w:p>
        </w:tc>
      </w:tr>
      <w:tr w:rsidR="00E64689" w:rsidRPr="00E64689" w:rsidTr="00E6468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Odměny členům výboru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46 428 Kč</w:t>
            </w:r>
          </w:p>
        </w:tc>
      </w:tr>
      <w:tr w:rsidR="00E64689" w:rsidRPr="00E64689" w:rsidTr="00E6468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Účetnictví - externí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29 400 Kč</w:t>
            </w:r>
          </w:p>
        </w:tc>
      </w:tr>
      <w:tr w:rsidR="00E64689" w:rsidRPr="00E64689" w:rsidTr="00E6468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Interenet</w:t>
            </w:r>
            <w:proofErr w:type="spellEnd"/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pro solární systém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2 000 Kč</w:t>
            </w:r>
          </w:p>
        </w:tc>
      </w:tr>
      <w:tr w:rsidR="00E64689" w:rsidRPr="00E64689" w:rsidTr="00E6468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153 751,00 Kč</w:t>
            </w:r>
          </w:p>
        </w:tc>
      </w:tr>
      <w:tr w:rsidR="00E64689" w:rsidRPr="00E64689" w:rsidTr="00A448A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m2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2 834,40</w:t>
            </w:r>
          </w:p>
        </w:tc>
      </w:tr>
      <w:tr w:rsidR="00E64689" w:rsidRPr="00E64689" w:rsidTr="00A448A9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KČ/m2/za 1m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  <w:t>4,83 Kč</w:t>
            </w:r>
          </w:p>
        </w:tc>
      </w:tr>
      <w:tr w:rsidR="00E64689" w:rsidRPr="00E64689" w:rsidTr="00A448A9">
        <w:trPr>
          <w:trHeight w:val="375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E64689" w:rsidRPr="00E64689" w:rsidTr="00A448A9">
        <w:trPr>
          <w:trHeight w:val="34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220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</w:tr>
      <w:tr w:rsidR="00E64689" w:rsidRPr="00E64689" w:rsidTr="00A448A9">
        <w:trPr>
          <w:trHeight w:val="34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220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</w:tr>
      <w:tr w:rsidR="00E64689" w:rsidRPr="00E64689" w:rsidTr="00A448A9">
        <w:trPr>
          <w:trHeight w:val="37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220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</w:tr>
      <w:tr w:rsidR="00E64689" w:rsidRPr="00E64689" w:rsidTr="00A448A9">
        <w:trPr>
          <w:trHeight w:val="37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220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</w:tr>
      <w:tr w:rsidR="00E64689" w:rsidRPr="00E64689" w:rsidTr="00A448A9">
        <w:trPr>
          <w:trHeight w:val="31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8480" w:type="dxa"/>
            <w:gridSpan w:val="8"/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E64689" w:rsidRPr="00E64689" w:rsidTr="00A448A9">
        <w:trPr>
          <w:trHeight w:val="345"/>
        </w:trPr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6220" w:type="dxa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</w:tr>
      <w:tr w:rsidR="00E64689" w:rsidRPr="00E64689" w:rsidTr="00A448A9">
        <w:trPr>
          <w:trHeight w:val="300"/>
        </w:trPr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62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</w:tr>
      <w:tr w:rsidR="00E64689" w:rsidRPr="00E64689" w:rsidTr="00E64689">
        <w:trPr>
          <w:gridAfter w:val="2"/>
          <w:wAfter w:w="2680" w:type="dxa"/>
          <w:trHeight w:val="39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30"/>
                <w:szCs w:val="30"/>
                <w:lang w:eastAsia="cs-CZ"/>
              </w:rPr>
              <w:t>Rok 2014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</w:tr>
      <w:tr w:rsidR="00E64689" w:rsidRPr="00E64689" w:rsidTr="00E64689">
        <w:trPr>
          <w:gridAfter w:val="2"/>
          <w:wAfter w:w="2680" w:type="dxa"/>
          <w:trHeight w:val="1500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byt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celková plocha </w:t>
            </w:r>
            <w:proofErr w:type="gramStart"/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bytu  m2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pojištění nemovitosti na m2 – 0,50 Kč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cena m2</w:t>
            </w: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br/>
              <w:t>„fond</w:t>
            </w: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br/>
              <w:t>oprav“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</w:t>
            </w: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br/>
            </w:r>
            <w:r w:rsidRPr="00E64689">
              <w:rPr>
                <w:rFonts w:ascii="Calibri1" w:eastAsia="Times New Roman" w:hAnsi="Calibri1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za správu </w:t>
            </w:r>
            <w:proofErr w:type="spellStart"/>
            <w:r w:rsidRPr="00E64689">
              <w:rPr>
                <w:rFonts w:ascii="Calibri1" w:eastAsia="Times New Roman" w:hAnsi="Calibri1" w:cs="Arial"/>
                <w:b/>
                <w:bCs/>
                <w:color w:val="000000"/>
                <w:sz w:val="21"/>
                <w:szCs w:val="21"/>
                <w:lang w:eastAsia="cs-CZ"/>
              </w:rPr>
              <w:t>nemovi</w:t>
            </w:r>
            <w:proofErr w:type="spellEnd"/>
            <w:r w:rsidRPr="00E64689">
              <w:rPr>
                <w:rFonts w:ascii="Calibri1" w:eastAsia="Times New Roman" w:hAnsi="Calibri1" w:cs="Arial"/>
                <w:b/>
                <w:bCs/>
                <w:color w:val="000000"/>
                <w:sz w:val="21"/>
                <w:szCs w:val="21"/>
                <w:lang w:eastAsia="cs-CZ"/>
              </w:rPr>
              <w:t>-</w:t>
            </w:r>
            <w:proofErr w:type="spellStart"/>
            <w:r w:rsidRPr="00E64689">
              <w:rPr>
                <w:rFonts w:ascii="Calibri1" w:eastAsia="Times New Roman" w:hAnsi="Calibri1" w:cs="Arial"/>
                <w:b/>
                <w:bCs/>
                <w:color w:val="000000"/>
                <w:sz w:val="21"/>
                <w:szCs w:val="21"/>
                <w:lang w:eastAsia="cs-CZ"/>
              </w:rPr>
              <w:t>tosti</w:t>
            </w:r>
            <w:proofErr w:type="spellEnd"/>
            <w:r w:rsidRPr="00E64689">
              <w:rPr>
                <w:rFonts w:ascii="Calibri1" w:eastAsia="Times New Roman" w:hAnsi="Calibri1" w:cs="Arial"/>
                <w:b/>
                <w:bCs/>
                <w:color w:val="000000"/>
                <w:sz w:val="21"/>
                <w:szCs w:val="21"/>
                <w:lang w:eastAsia="cs-CZ"/>
              </w:rPr>
              <w:br/>
            </w: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E64689" w:rsidRPr="00E64689" w:rsidTr="00E64689">
        <w:trPr>
          <w:gridAfter w:val="2"/>
          <w:wAfter w:w="2680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1+1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32,05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16,00 Kč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38,50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222,00 Kč </w:t>
            </w:r>
          </w:p>
        </w:tc>
      </w:tr>
      <w:tr w:rsidR="00E64689" w:rsidRPr="00E64689" w:rsidTr="00E64689">
        <w:trPr>
          <w:gridAfter w:val="2"/>
          <w:wAfter w:w="2680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1+2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54,53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27,00 Kč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38,50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222,00 Kč </w:t>
            </w:r>
          </w:p>
        </w:tc>
      </w:tr>
      <w:tr w:rsidR="00E64689" w:rsidRPr="00E64689" w:rsidTr="00E64689">
        <w:trPr>
          <w:gridAfter w:val="2"/>
          <w:wAfter w:w="2680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1+3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70,91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35,00 Kč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38,50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222,00 Kč </w:t>
            </w:r>
          </w:p>
        </w:tc>
      </w:tr>
      <w:tr w:rsidR="00E64689" w:rsidRPr="00E64689" w:rsidTr="00E64689">
        <w:trPr>
          <w:gridAfter w:val="2"/>
          <w:wAfter w:w="2680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1+4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70,8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35,00 Kč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38,50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222,00 Kč </w:t>
            </w:r>
          </w:p>
        </w:tc>
      </w:tr>
      <w:tr w:rsidR="00E64689" w:rsidRPr="00E64689" w:rsidTr="00E64689">
        <w:trPr>
          <w:gridAfter w:val="2"/>
          <w:wAfter w:w="2680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1+5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86,61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43,00 Kč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38,50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222,00 Kč </w:t>
            </w:r>
          </w:p>
        </w:tc>
      </w:tr>
      <w:tr w:rsidR="00E64689" w:rsidRPr="00E64689" w:rsidTr="00E64689">
        <w:trPr>
          <w:gridAfter w:val="2"/>
          <w:wAfter w:w="2680" w:type="dxa"/>
          <w:trHeight w:val="37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00FF" w:fill="FF00FF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  <w:t>16823 / 2834,4 = 0,50 Kč na 1 m2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</w:tr>
      <w:tr w:rsidR="00E64689" w:rsidRPr="00E64689" w:rsidTr="00E64689">
        <w:trPr>
          <w:gridAfter w:val="2"/>
          <w:wAfter w:w="2680" w:type="dxa"/>
          <w:trHeight w:val="30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</w:tr>
      <w:tr w:rsidR="00E64689" w:rsidRPr="00E64689" w:rsidTr="00E64689">
        <w:trPr>
          <w:gridAfter w:val="2"/>
          <w:wAfter w:w="2680" w:type="dxa"/>
          <w:trHeight w:val="39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30"/>
                <w:szCs w:val="30"/>
                <w:lang w:eastAsia="cs-CZ"/>
              </w:rPr>
              <w:t>Rok 2015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</w:tr>
      <w:tr w:rsidR="00E64689" w:rsidRPr="00E64689" w:rsidTr="00E64689">
        <w:trPr>
          <w:gridAfter w:val="2"/>
          <w:wAfter w:w="2680" w:type="dxa"/>
          <w:trHeight w:val="1500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byt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 xml:space="preserve">celková plocha </w:t>
            </w:r>
            <w:proofErr w:type="gramStart"/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bytu  m2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pojištění nemovitosti na m2 – 0,50 Kč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cena m2</w:t>
            </w: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br/>
              <w:t>„fond</w:t>
            </w: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br/>
              <w:t>oprav“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</w:t>
            </w: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br/>
            </w:r>
            <w:r w:rsidRPr="00E64689">
              <w:rPr>
                <w:rFonts w:ascii="Calibri1" w:eastAsia="Times New Roman" w:hAnsi="Calibri1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za správu </w:t>
            </w:r>
            <w:proofErr w:type="spellStart"/>
            <w:r w:rsidRPr="00E64689">
              <w:rPr>
                <w:rFonts w:ascii="Calibri1" w:eastAsia="Times New Roman" w:hAnsi="Calibri1" w:cs="Arial"/>
                <w:b/>
                <w:bCs/>
                <w:color w:val="000000"/>
                <w:sz w:val="21"/>
                <w:szCs w:val="21"/>
                <w:lang w:eastAsia="cs-CZ"/>
              </w:rPr>
              <w:t>nemovi</w:t>
            </w:r>
            <w:proofErr w:type="spellEnd"/>
            <w:r w:rsidRPr="00E64689">
              <w:rPr>
                <w:rFonts w:ascii="Calibri1" w:eastAsia="Times New Roman" w:hAnsi="Calibri1" w:cs="Arial"/>
                <w:b/>
                <w:bCs/>
                <w:color w:val="000000"/>
                <w:sz w:val="21"/>
                <w:szCs w:val="21"/>
                <w:lang w:eastAsia="cs-CZ"/>
              </w:rPr>
              <w:t>-</w:t>
            </w:r>
            <w:proofErr w:type="spellStart"/>
            <w:r w:rsidRPr="00E64689">
              <w:rPr>
                <w:rFonts w:ascii="Calibri1" w:eastAsia="Times New Roman" w:hAnsi="Calibri1" w:cs="Arial"/>
                <w:b/>
                <w:bCs/>
                <w:color w:val="000000"/>
                <w:sz w:val="21"/>
                <w:szCs w:val="21"/>
                <w:lang w:eastAsia="cs-CZ"/>
              </w:rPr>
              <w:t>tosti</w:t>
            </w:r>
            <w:proofErr w:type="spellEnd"/>
            <w:r w:rsidRPr="00E64689">
              <w:rPr>
                <w:rFonts w:ascii="Calibri1" w:eastAsia="Times New Roman" w:hAnsi="Calibri1" w:cs="Arial"/>
                <w:b/>
                <w:bCs/>
                <w:color w:val="000000"/>
                <w:sz w:val="21"/>
                <w:szCs w:val="21"/>
                <w:lang w:eastAsia="cs-CZ"/>
              </w:rPr>
              <w:br/>
            </w:r>
            <w:r w:rsidRPr="00E6468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E64689" w:rsidRPr="00E64689" w:rsidTr="00E64689">
        <w:trPr>
          <w:gridAfter w:val="2"/>
          <w:wAfter w:w="2680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1+1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32,05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16,00 Kč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38,50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237,70 Kč </w:t>
            </w:r>
          </w:p>
        </w:tc>
      </w:tr>
      <w:tr w:rsidR="00E64689" w:rsidRPr="00E64689" w:rsidTr="00E64689">
        <w:trPr>
          <w:gridAfter w:val="2"/>
          <w:wAfter w:w="2680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1+2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54,53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27,00 Kč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38,50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237,70 Kč </w:t>
            </w:r>
          </w:p>
        </w:tc>
      </w:tr>
      <w:tr w:rsidR="00E64689" w:rsidRPr="00E64689" w:rsidTr="00E64689">
        <w:trPr>
          <w:gridAfter w:val="2"/>
          <w:wAfter w:w="2680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1+3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70,91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35,00 Kč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38,50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237,70 Kč </w:t>
            </w:r>
          </w:p>
        </w:tc>
      </w:tr>
      <w:tr w:rsidR="00E64689" w:rsidRPr="00E64689" w:rsidTr="00E64689">
        <w:trPr>
          <w:gridAfter w:val="2"/>
          <w:wAfter w:w="2680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1+4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70,8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35,00 Kč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38,50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237,70 Kč </w:t>
            </w:r>
          </w:p>
        </w:tc>
      </w:tr>
      <w:tr w:rsidR="00E64689" w:rsidRPr="00E64689" w:rsidTr="00E64689">
        <w:trPr>
          <w:gridAfter w:val="2"/>
          <w:wAfter w:w="2680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1+5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86,61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43,00 Kč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>38,50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3DEB3D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E64689">
              <w:rPr>
                <w:rFonts w:ascii="Calibri" w:eastAsia="Times New Roman" w:hAnsi="Calibri" w:cs="Arial"/>
                <w:color w:val="000000"/>
                <w:lang w:eastAsia="cs-CZ"/>
              </w:rPr>
              <w:t xml:space="preserve"> 237,70 Kč </w:t>
            </w:r>
          </w:p>
        </w:tc>
      </w:tr>
      <w:tr w:rsidR="00E64689" w:rsidRPr="00E64689" w:rsidTr="00E64689">
        <w:trPr>
          <w:gridAfter w:val="2"/>
          <w:wAfter w:w="2680" w:type="dxa"/>
          <w:trHeight w:val="37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00FF" w:fill="FF00FF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64689">
              <w:rPr>
                <w:rFonts w:ascii="Calibri" w:eastAsia="Times New Roman" w:hAnsi="Calibri" w:cs="Arial"/>
                <w:b/>
                <w:bCs/>
                <w:color w:val="000000"/>
                <w:sz w:val="26"/>
                <w:szCs w:val="26"/>
                <w:lang w:eastAsia="cs-CZ"/>
              </w:rPr>
              <w:t>16823 / 2834,4 = 0,50 Kč na 1 m2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689" w:rsidRPr="00E64689" w:rsidRDefault="00E64689" w:rsidP="00E646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cs-CZ"/>
              </w:rPr>
            </w:pPr>
          </w:p>
        </w:tc>
      </w:tr>
    </w:tbl>
    <w:p w:rsidR="00F601D2" w:rsidRDefault="00F601D2"/>
    <w:sectPr w:rsidR="00F601D2" w:rsidSect="00F6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689"/>
    <w:rsid w:val="002333D8"/>
    <w:rsid w:val="00336DB6"/>
    <w:rsid w:val="007F7462"/>
    <w:rsid w:val="00A448A9"/>
    <w:rsid w:val="00E64689"/>
    <w:rsid w:val="00F6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1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Lanc</dc:creator>
  <cp:keywords/>
  <dc:description/>
  <cp:lastModifiedBy>Mira Lanc</cp:lastModifiedBy>
  <cp:revision>6</cp:revision>
  <dcterms:created xsi:type="dcterms:W3CDTF">2014-12-07T17:45:00Z</dcterms:created>
  <dcterms:modified xsi:type="dcterms:W3CDTF">2015-12-15T19:44:00Z</dcterms:modified>
</cp:coreProperties>
</file>